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DB" w:rsidRPr="007C5189" w:rsidRDefault="006B3E1E" w:rsidP="000E05EB">
      <w:pPr>
        <w:pStyle w:val="Titel"/>
        <w:rPr>
          <w:rFonts w:ascii="Arial" w:hAnsi="Arial" w:cs="Arial"/>
          <w:sz w:val="22"/>
          <w:szCs w:val="22"/>
          <w:lang w:val="nl-BE"/>
        </w:rPr>
      </w:pPr>
      <w:proofErr w:type="spellStart"/>
      <w:r w:rsidRPr="007C5189">
        <w:rPr>
          <w:rFonts w:ascii="Arial" w:hAnsi="Arial" w:cs="Arial"/>
          <w:sz w:val="22"/>
          <w:szCs w:val="22"/>
          <w:lang w:val="nl-BE"/>
        </w:rPr>
        <w:t>Sadan</w:t>
      </w:r>
      <w:proofErr w:type="spellEnd"/>
      <w:r w:rsidRPr="007C5189">
        <w:rPr>
          <w:rFonts w:ascii="Arial" w:hAnsi="Arial" w:cs="Arial"/>
          <w:sz w:val="22"/>
          <w:szCs w:val="22"/>
          <w:lang w:val="nl-BE"/>
        </w:rPr>
        <w:t xml:space="preserve"> stap 5</w:t>
      </w:r>
    </w:p>
    <w:p w:rsidR="000E05EB" w:rsidRPr="007C5189" w:rsidRDefault="000E05EB" w:rsidP="000E05EB">
      <w:pPr>
        <w:pStyle w:val="Kop1"/>
        <w:rPr>
          <w:rFonts w:ascii="Arial" w:hAnsi="Arial" w:cs="Arial"/>
          <w:sz w:val="22"/>
          <w:szCs w:val="22"/>
          <w:lang w:val="nl-BE"/>
        </w:rPr>
      </w:pPr>
      <w:r w:rsidRPr="007C5189">
        <w:rPr>
          <w:rFonts w:ascii="Arial" w:hAnsi="Arial" w:cs="Arial"/>
          <w:sz w:val="22"/>
          <w:szCs w:val="22"/>
          <w:lang w:val="nl-BE"/>
        </w:rPr>
        <w:t>Organisatie</w:t>
      </w:r>
    </w:p>
    <w:p w:rsidR="006B3E1E" w:rsidRPr="007C5189" w:rsidRDefault="006B3E1E">
      <w:pPr>
        <w:rPr>
          <w:rFonts w:ascii="Arial" w:hAnsi="Arial" w:cs="Arial"/>
          <w:lang w:val="nl-BE"/>
        </w:rPr>
      </w:pPr>
      <w:r w:rsidRPr="007C5189">
        <w:rPr>
          <w:rFonts w:ascii="Arial" w:hAnsi="Arial" w:cs="Arial"/>
          <w:lang w:val="nl-BE"/>
        </w:rPr>
        <w:t>Gemeenschapswachten</w:t>
      </w:r>
    </w:p>
    <w:p w:rsidR="0045459B" w:rsidRPr="007C5189" w:rsidRDefault="0045459B">
      <w:pPr>
        <w:rPr>
          <w:rFonts w:ascii="Arial" w:hAnsi="Arial" w:cs="Arial"/>
          <w:lang w:val="nl-BE"/>
        </w:rPr>
      </w:pPr>
      <w:r w:rsidRPr="007C5189">
        <w:rPr>
          <w:rFonts w:ascii="Arial" w:hAnsi="Arial" w:cs="Arial"/>
          <w:lang w:val="nl-BE"/>
        </w:rPr>
        <w:t>Met oog op meer coherentie en uniformiteit tussen de niet-politionele veiligheidsberoepen ging op 15 mei 2007 een nieuwe wet van kracht: de wet tot instelling van de functie gemeenschapswacht.</w:t>
      </w:r>
    </w:p>
    <w:p w:rsidR="006B3E1E" w:rsidRPr="007C5189" w:rsidRDefault="006B3E1E" w:rsidP="006B3E1E">
      <w:pPr>
        <w:spacing w:after="0" w:line="240" w:lineRule="auto"/>
        <w:jc w:val="both"/>
        <w:rPr>
          <w:rFonts w:ascii="Arial" w:eastAsia="Times New Roman" w:hAnsi="Arial" w:cs="Arial"/>
          <w:lang w:val="nl-BE" w:eastAsia="nl-BE"/>
        </w:rPr>
      </w:pPr>
      <w:r w:rsidRPr="007C5189">
        <w:rPr>
          <w:rFonts w:ascii="Arial" w:eastAsia="Times New Roman" w:hAnsi="Arial" w:cs="Arial"/>
          <w:color w:val="000000"/>
          <w:lang w:val="nl-BE" w:eastAsia="nl-BE"/>
        </w:rPr>
        <w:t>De gemeenschapswacht bezit geen politionele functie of publieke veiligheidsfunctie</w:t>
      </w:r>
      <w:r w:rsidR="0045459B" w:rsidRPr="007C5189">
        <w:rPr>
          <w:rFonts w:ascii="Arial" w:eastAsia="Times New Roman" w:hAnsi="Arial" w:cs="Arial"/>
          <w:color w:val="000000"/>
          <w:lang w:val="nl-BE" w:eastAsia="nl-BE"/>
        </w:rPr>
        <w:t xml:space="preserve">. Ze </w:t>
      </w:r>
      <w:r w:rsidRPr="007C5189">
        <w:rPr>
          <w:rFonts w:ascii="Arial" w:eastAsia="Times New Roman" w:hAnsi="Arial" w:cs="Arial"/>
          <w:color w:val="000000"/>
          <w:lang w:val="nl-BE" w:eastAsia="nl-BE"/>
        </w:rPr>
        <w:t>dragen allemaal hetzelfde uniform om verwarring tussen hen en andere diensten (parkwachters, stewards, lijnspotters</w:t>
      </w:r>
      <w:proofErr w:type="gramStart"/>
      <w:r w:rsidRPr="007C5189">
        <w:rPr>
          <w:rFonts w:ascii="Arial" w:eastAsia="Times New Roman" w:hAnsi="Arial" w:cs="Arial"/>
          <w:color w:val="000000"/>
          <w:lang w:val="nl-BE" w:eastAsia="nl-BE"/>
        </w:rPr>
        <w:t>,…</w:t>
      </w:r>
      <w:proofErr w:type="gramEnd"/>
      <w:r w:rsidRPr="007C5189">
        <w:rPr>
          <w:rFonts w:ascii="Arial" w:eastAsia="Times New Roman" w:hAnsi="Arial" w:cs="Arial"/>
          <w:color w:val="000000"/>
          <w:lang w:val="nl-BE" w:eastAsia="nl-BE"/>
        </w:rPr>
        <w:t xml:space="preserve">) te vermijden. Alle diensten hebben hun eigen benaming, taken en uniform. Ze hebben allemaal hetzelfde doel, namelijk toezicht houden en het bewustmaken van de burger (gemeenschapswacht, </w:t>
      </w:r>
      <w:proofErr w:type="spellStart"/>
      <w:proofErr w:type="gramStart"/>
      <w:r w:rsidRPr="007C5189">
        <w:rPr>
          <w:rFonts w:ascii="Arial" w:eastAsia="Times New Roman" w:hAnsi="Arial" w:cs="Arial"/>
          <w:color w:val="000000"/>
          <w:lang w:val="nl-BE" w:eastAsia="nl-BE"/>
        </w:rPr>
        <w:t>z.d</w:t>
      </w:r>
      <w:proofErr w:type="spellEnd"/>
      <w:r w:rsidRPr="007C5189">
        <w:rPr>
          <w:rFonts w:ascii="Arial" w:eastAsia="Times New Roman" w:hAnsi="Arial" w:cs="Arial"/>
          <w:color w:val="000000"/>
          <w:lang w:val="nl-BE" w:eastAsia="nl-BE"/>
        </w:rPr>
        <w:t>.</w:t>
      </w:r>
      <w:proofErr w:type="gramEnd"/>
      <w:r w:rsidRPr="007C5189">
        <w:rPr>
          <w:rFonts w:ascii="Arial" w:eastAsia="Times New Roman" w:hAnsi="Arial" w:cs="Arial"/>
          <w:color w:val="000000"/>
          <w:lang w:val="nl-BE" w:eastAsia="nl-BE"/>
        </w:rPr>
        <w:t xml:space="preserve">, </w:t>
      </w:r>
      <w:proofErr w:type="spellStart"/>
      <w:r w:rsidRPr="007C5189">
        <w:rPr>
          <w:rFonts w:ascii="Arial" w:eastAsia="Times New Roman" w:hAnsi="Arial" w:cs="Arial"/>
          <w:color w:val="000000"/>
          <w:lang w:val="nl-BE" w:eastAsia="nl-BE"/>
        </w:rPr>
        <w:t>z.p</w:t>
      </w:r>
      <w:proofErr w:type="spellEnd"/>
      <w:r w:rsidRPr="007C5189">
        <w:rPr>
          <w:rFonts w:ascii="Arial" w:eastAsia="Times New Roman" w:hAnsi="Arial" w:cs="Arial"/>
          <w:color w:val="000000"/>
          <w:lang w:val="nl-BE" w:eastAsia="nl-BE"/>
        </w:rPr>
        <w:t>.).</w:t>
      </w:r>
    </w:p>
    <w:p w:rsidR="006B3E1E" w:rsidRPr="007C5189" w:rsidRDefault="006B3E1E" w:rsidP="006B3E1E">
      <w:pPr>
        <w:spacing w:after="240" w:line="240" w:lineRule="auto"/>
        <w:rPr>
          <w:rFonts w:ascii="Arial" w:eastAsia="Times New Roman" w:hAnsi="Arial" w:cs="Arial"/>
          <w:lang w:val="nl-BE" w:eastAsia="nl-BE"/>
        </w:rPr>
      </w:pPr>
    </w:p>
    <w:p w:rsidR="006B3E1E" w:rsidRPr="007C5189" w:rsidRDefault="006B3E1E" w:rsidP="006B3E1E">
      <w:pPr>
        <w:spacing w:after="0" w:line="240" w:lineRule="auto"/>
        <w:jc w:val="both"/>
        <w:rPr>
          <w:rFonts w:ascii="Arial" w:eastAsia="Times New Roman" w:hAnsi="Arial" w:cs="Arial"/>
          <w:lang w:val="nl-BE" w:eastAsia="nl-BE"/>
        </w:rPr>
      </w:pPr>
      <w:r w:rsidRPr="007C5189">
        <w:rPr>
          <w:rFonts w:ascii="Arial" w:eastAsia="Times New Roman" w:hAnsi="Arial" w:cs="Arial"/>
          <w:b/>
          <w:bCs/>
          <w:color w:val="000000"/>
          <w:lang w:val="nl-BE" w:eastAsia="nl-BE"/>
        </w:rPr>
        <w:t>De taken van een gemeenschapswacht</w:t>
      </w:r>
    </w:p>
    <w:p w:rsidR="006B3E1E" w:rsidRPr="007C5189" w:rsidRDefault="006B3E1E" w:rsidP="006B3E1E">
      <w:pPr>
        <w:spacing w:after="0" w:line="240" w:lineRule="auto"/>
        <w:jc w:val="both"/>
        <w:rPr>
          <w:rFonts w:ascii="Arial" w:eastAsia="Times New Roman" w:hAnsi="Arial" w:cs="Arial"/>
          <w:lang w:val="nl-BE" w:eastAsia="nl-BE"/>
        </w:rPr>
      </w:pPr>
      <w:r w:rsidRPr="007C5189">
        <w:rPr>
          <w:rFonts w:ascii="Arial" w:eastAsia="Times New Roman" w:hAnsi="Arial" w:cs="Arial"/>
          <w:color w:val="000000"/>
          <w:lang w:val="nl-BE" w:eastAsia="nl-BE"/>
        </w:rPr>
        <w:t xml:space="preserve">De gemeenschapswachten bezitten niet dezelfde bevoegdheden als politieagenten of private bewakingsagenten. De gemeenschapswacht verhoogt door zijn aanwezigheid op straat het veiligheidsgevoel van de burger. Ze vormen de schakel tussen de gemeente en de bevolking en signaleren problemen waarmee ze te maken krijgen aan de bevoegde diensten (gemeenschapswacht, </w:t>
      </w:r>
      <w:proofErr w:type="spellStart"/>
      <w:proofErr w:type="gramStart"/>
      <w:r w:rsidRPr="007C5189">
        <w:rPr>
          <w:rFonts w:ascii="Arial" w:eastAsia="Times New Roman" w:hAnsi="Arial" w:cs="Arial"/>
          <w:color w:val="000000"/>
          <w:lang w:val="nl-BE" w:eastAsia="nl-BE"/>
        </w:rPr>
        <w:t>z.d</w:t>
      </w:r>
      <w:proofErr w:type="spellEnd"/>
      <w:r w:rsidRPr="007C5189">
        <w:rPr>
          <w:rFonts w:ascii="Arial" w:eastAsia="Times New Roman" w:hAnsi="Arial" w:cs="Arial"/>
          <w:color w:val="000000"/>
          <w:lang w:val="nl-BE" w:eastAsia="nl-BE"/>
        </w:rPr>
        <w:t>.</w:t>
      </w:r>
      <w:proofErr w:type="gramEnd"/>
      <w:r w:rsidRPr="007C5189">
        <w:rPr>
          <w:rFonts w:ascii="Arial" w:eastAsia="Times New Roman" w:hAnsi="Arial" w:cs="Arial"/>
          <w:color w:val="000000"/>
          <w:lang w:val="nl-BE" w:eastAsia="nl-BE"/>
        </w:rPr>
        <w:t>, .</w:t>
      </w:r>
      <w:proofErr w:type="spellStart"/>
      <w:r w:rsidRPr="007C5189">
        <w:rPr>
          <w:rFonts w:ascii="Arial" w:eastAsia="Times New Roman" w:hAnsi="Arial" w:cs="Arial"/>
          <w:color w:val="000000"/>
          <w:lang w:val="nl-BE" w:eastAsia="nl-BE"/>
        </w:rPr>
        <w:t>z.p</w:t>
      </w:r>
      <w:proofErr w:type="spellEnd"/>
      <w:r w:rsidRPr="007C5189">
        <w:rPr>
          <w:rFonts w:ascii="Arial" w:eastAsia="Times New Roman" w:hAnsi="Arial" w:cs="Arial"/>
          <w:color w:val="000000"/>
          <w:lang w:val="nl-BE" w:eastAsia="nl-BE"/>
        </w:rPr>
        <w:t>.).</w:t>
      </w:r>
      <w:r w:rsidR="0045459B" w:rsidRPr="007C5189">
        <w:rPr>
          <w:rFonts w:ascii="Arial" w:eastAsia="Times New Roman" w:hAnsi="Arial" w:cs="Arial"/>
          <w:color w:val="000000"/>
          <w:lang w:val="nl-BE" w:eastAsia="nl-BE"/>
        </w:rPr>
        <w:t xml:space="preserve"> De dienst gemeenschapswachten is belast met </w:t>
      </w:r>
      <w:proofErr w:type="spellStart"/>
      <w:r w:rsidR="0045459B" w:rsidRPr="007C5189">
        <w:rPr>
          <w:rFonts w:ascii="Arial" w:eastAsia="Times New Roman" w:hAnsi="Arial" w:cs="Arial"/>
          <w:color w:val="000000"/>
          <w:lang w:val="nl-BE" w:eastAsia="nl-BE"/>
        </w:rPr>
        <w:t>veiligheids</w:t>
      </w:r>
      <w:proofErr w:type="spellEnd"/>
      <w:r w:rsidR="0045459B" w:rsidRPr="007C5189">
        <w:rPr>
          <w:rFonts w:ascii="Arial" w:eastAsia="Times New Roman" w:hAnsi="Arial" w:cs="Arial"/>
          <w:color w:val="000000"/>
          <w:lang w:val="nl-BE" w:eastAsia="nl-BE"/>
        </w:rPr>
        <w:t xml:space="preserve"> – en preventieopdrachten. Artikel 3 van de wet omschrijft 6 opdrachten.</w:t>
      </w:r>
    </w:p>
    <w:p w:rsidR="006B3E1E" w:rsidRPr="007C5189" w:rsidRDefault="006B3E1E" w:rsidP="006B3E1E">
      <w:pPr>
        <w:spacing w:after="0" w:line="240" w:lineRule="auto"/>
        <w:rPr>
          <w:rFonts w:ascii="Arial" w:eastAsia="Times New Roman" w:hAnsi="Arial" w:cs="Arial"/>
          <w:lang w:val="nl-BE" w:eastAsia="nl-BE"/>
        </w:rPr>
      </w:pPr>
    </w:p>
    <w:p w:rsidR="006B3E1E" w:rsidRPr="007C5189" w:rsidRDefault="006B3E1E" w:rsidP="006B3E1E">
      <w:pPr>
        <w:spacing w:after="0" w:line="240" w:lineRule="auto"/>
        <w:jc w:val="both"/>
        <w:rPr>
          <w:rFonts w:ascii="Arial" w:eastAsia="Times New Roman" w:hAnsi="Arial" w:cs="Arial"/>
          <w:lang w:val="nl-BE" w:eastAsia="nl-BE"/>
        </w:rPr>
      </w:pPr>
      <w:r w:rsidRPr="007C5189">
        <w:rPr>
          <w:rFonts w:ascii="Arial" w:eastAsia="Times New Roman" w:hAnsi="Arial" w:cs="Arial"/>
          <w:color w:val="000000"/>
          <w:lang w:val="nl-BE" w:eastAsia="nl-BE"/>
        </w:rPr>
        <w:t xml:space="preserve">Het gaat om de volgende </w:t>
      </w:r>
      <w:r w:rsidR="0045459B" w:rsidRPr="007C5189">
        <w:rPr>
          <w:rFonts w:ascii="Arial" w:eastAsia="Times New Roman" w:hAnsi="Arial" w:cs="Arial"/>
          <w:color w:val="000000"/>
          <w:lang w:val="nl-BE" w:eastAsia="nl-BE"/>
        </w:rPr>
        <w:t>opdrachten</w:t>
      </w:r>
      <w:r w:rsidRPr="007C5189">
        <w:rPr>
          <w:rFonts w:ascii="Arial" w:eastAsia="Times New Roman" w:hAnsi="Arial" w:cs="Arial"/>
          <w:color w:val="000000"/>
          <w:lang w:val="nl-BE" w:eastAsia="nl-BE"/>
        </w:rPr>
        <w:t>:</w:t>
      </w:r>
    </w:p>
    <w:p w:rsidR="006B3E1E" w:rsidRPr="007C5189" w:rsidRDefault="00A852ED" w:rsidP="0045459B">
      <w:pPr>
        <w:pStyle w:val="Lijstalinea"/>
        <w:numPr>
          <w:ilvl w:val="0"/>
          <w:numId w:val="1"/>
        </w:numPr>
        <w:spacing w:after="0" w:line="240" w:lineRule="auto"/>
        <w:jc w:val="both"/>
        <w:textAlignment w:val="baseline"/>
        <w:rPr>
          <w:rFonts w:ascii="Arial" w:eastAsia="Times New Roman" w:hAnsi="Arial" w:cs="Arial"/>
          <w:color w:val="000000"/>
          <w:lang w:val="nl-BE" w:eastAsia="nl-BE"/>
        </w:rPr>
      </w:pPr>
      <w:r w:rsidRPr="007C5189">
        <w:rPr>
          <w:rFonts w:ascii="Arial" w:eastAsia="Times New Roman" w:hAnsi="Arial" w:cs="Arial"/>
          <w:color w:val="000000"/>
          <w:lang w:val="nl-BE" w:eastAsia="nl-BE"/>
        </w:rPr>
        <w:t>Het sensibiliseren van het publiek aangaande de veiligheid en criminaliteitspreventie</w:t>
      </w:r>
    </w:p>
    <w:p w:rsidR="00A852ED" w:rsidRPr="007C5189" w:rsidRDefault="00A852ED" w:rsidP="0045459B">
      <w:pPr>
        <w:pStyle w:val="Lijstalinea"/>
        <w:numPr>
          <w:ilvl w:val="0"/>
          <w:numId w:val="1"/>
        </w:numPr>
        <w:spacing w:after="0" w:line="240" w:lineRule="auto"/>
        <w:jc w:val="both"/>
        <w:textAlignment w:val="baseline"/>
        <w:rPr>
          <w:rFonts w:ascii="Arial" w:eastAsia="Times New Roman" w:hAnsi="Arial" w:cs="Arial"/>
          <w:color w:val="000000"/>
          <w:lang w:val="nl-BE" w:eastAsia="nl-BE"/>
        </w:rPr>
      </w:pPr>
      <w:r w:rsidRPr="007C5189">
        <w:rPr>
          <w:rFonts w:ascii="Arial" w:eastAsia="Times New Roman" w:hAnsi="Arial" w:cs="Arial"/>
          <w:color w:val="000000"/>
          <w:lang w:val="nl-BE" w:eastAsia="nl-BE"/>
        </w:rPr>
        <w:t>Het informeren van burgers om het veiligheidsgevoel te verzekeren en het informeren en signaleren aan de bevoegde diensten van problemen op het vlak van veiligheid, milieu en het wegennet.</w:t>
      </w:r>
    </w:p>
    <w:p w:rsidR="00A852ED" w:rsidRPr="007C5189" w:rsidRDefault="00A852ED" w:rsidP="00A852ED">
      <w:pPr>
        <w:pStyle w:val="Lijstalinea"/>
        <w:numPr>
          <w:ilvl w:val="0"/>
          <w:numId w:val="1"/>
        </w:numPr>
        <w:spacing w:after="0" w:line="240" w:lineRule="auto"/>
        <w:jc w:val="both"/>
        <w:textAlignment w:val="baseline"/>
        <w:rPr>
          <w:rFonts w:ascii="Arial" w:eastAsia="Times New Roman" w:hAnsi="Arial" w:cs="Arial"/>
          <w:color w:val="000000"/>
          <w:lang w:val="nl-BE" w:eastAsia="nl-BE"/>
        </w:rPr>
      </w:pPr>
      <w:r w:rsidRPr="007C5189">
        <w:rPr>
          <w:rFonts w:ascii="Arial" w:eastAsia="Times New Roman" w:hAnsi="Arial" w:cs="Arial"/>
          <w:color w:val="000000"/>
          <w:lang w:val="nl-BE" w:eastAsia="nl-BE"/>
        </w:rPr>
        <w:t>Het informeren van automobilisten over het hinderlijke of gevaarlijke karakter van verkeerd parkeren en hen sensibiliseren m.b.t. het algemeen reglement op de politie van het wegverkeer en het correct gebruik van de openbare weg, alsook het helpen van kinderen, scholieren, personen met een handicap en ouderen bij het veilig oversteken.</w:t>
      </w:r>
    </w:p>
    <w:p w:rsidR="00A852ED" w:rsidRPr="007C5189" w:rsidRDefault="00A852ED" w:rsidP="00A852ED">
      <w:pPr>
        <w:pStyle w:val="Lijstalinea"/>
        <w:numPr>
          <w:ilvl w:val="0"/>
          <w:numId w:val="1"/>
        </w:numPr>
        <w:spacing w:after="0" w:line="240" w:lineRule="auto"/>
        <w:jc w:val="both"/>
        <w:textAlignment w:val="baseline"/>
        <w:rPr>
          <w:rFonts w:ascii="Arial" w:eastAsia="Times New Roman" w:hAnsi="Arial" w:cs="Arial"/>
          <w:color w:val="000000"/>
          <w:lang w:val="nl-BE" w:eastAsia="nl-BE"/>
        </w:rPr>
      </w:pPr>
      <w:r w:rsidRPr="007C5189">
        <w:rPr>
          <w:rFonts w:ascii="Arial" w:eastAsia="Times New Roman" w:hAnsi="Arial" w:cs="Arial"/>
          <w:color w:val="000000"/>
          <w:lang w:val="nl-BE" w:eastAsia="nl-BE"/>
        </w:rPr>
        <w:t>Het uitoefenen van toezicht op personen met het oog op het verzekeren van de veiligheid bij evenementen georganiseerd door de overheid</w:t>
      </w:r>
    </w:p>
    <w:p w:rsidR="00A852ED" w:rsidRPr="007C5189" w:rsidRDefault="00A852ED" w:rsidP="00A852ED">
      <w:pPr>
        <w:spacing w:after="0" w:line="240" w:lineRule="auto"/>
        <w:jc w:val="both"/>
        <w:textAlignment w:val="baseline"/>
        <w:rPr>
          <w:rFonts w:ascii="Arial" w:eastAsia="Times New Roman" w:hAnsi="Arial" w:cs="Arial"/>
          <w:color w:val="000000"/>
          <w:lang w:val="nl-BE" w:eastAsia="nl-BE"/>
        </w:rPr>
      </w:pPr>
    </w:p>
    <w:p w:rsidR="00A852ED" w:rsidRPr="007C5189" w:rsidRDefault="00A852ED" w:rsidP="00A852ED">
      <w:pPr>
        <w:spacing w:after="0" w:line="240" w:lineRule="auto"/>
        <w:jc w:val="both"/>
        <w:textAlignment w:val="baseline"/>
        <w:rPr>
          <w:rFonts w:ascii="Arial" w:eastAsia="Times New Roman" w:hAnsi="Arial" w:cs="Arial"/>
          <w:color w:val="000000"/>
          <w:lang w:val="nl-BE" w:eastAsia="nl-BE"/>
        </w:rPr>
      </w:pPr>
      <w:r w:rsidRPr="007C5189">
        <w:rPr>
          <w:rFonts w:ascii="Arial" w:eastAsia="Times New Roman" w:hAnsi="Arial" w:cs="Arial"/>
          <w:color w:val="000000"/>
          <w:lang w:val="nl-BE" w:eastAsia="nl-BE"/>
        </w:rPr>
        <w:t xml:space="preserve">Naast gemeenschapswachten hebben we ook nog twee taken voor </w:t>
      </w:r>
      <w:proofErr w:type="spellStart"/>
      <w:r w:rsidRPr="007C5189">
        <w:rPr>
          <w:rFonts w:ascii="Arial" w:eastAsia="Times New Roman" w:hAnsi="Arial" w:cs="Arial"/>
          <w:color w:val="000000"/>
          <w:lang w:val="nl-BE" w:eastAsia="nl-BE"/>
        </w:rPr>
        <w:t>gemeenschapswacht-vaststellers</w:t>
      </w:r>
      <w:proofErr w:type="spellEnd"/>
      <w:r w:rsidRPr="007C5189">
        <w:rPr>
          <w:rFonts w:ascii="Arial" w:eastAsia="Times New Roman" w:hAnsi="Arial" w:cs="Arial"/>
          <w:color w:val="000000"/>
          <w:lang w:val="nl-BE" w:eastAsia="nl-BE"/>
        </w:rPr>
        <w:t>.</w:t>
      </w:r>
    </w:p>
    <w:p w:rsidR="00A852ED" w:rsidRPr="007C5189" w:rsidRDefault="00A852ED" w:rsidP="00A852ED">
      <w:pPr>
        <w:pStyle w:val="Lijstalinea"/>
        <w:numPr>
          <w:ilvl w:val="0"/>
          <w:numId w:val="2"/>
        </w:numPr>
        <w:spacing w:after="0" w:line="240" w:lineRule="auto"/>
        <w:jc w:val="both"/>
        <w:textAlignment w:val="baseline"/>
        <w:rPr>
          <w:rFonts w:ascii="Arial" w:eastAsia="Times New Roman" w:hAnsi="Arial" w:cs="Arial"/>
          <w:color w:val="000000"/>
          <w:lang w:val="nl-BE" w:eastAsia="nl-BE"/>
        </w:rPr>
      </w:pPr>
      <w:r w:rsidRPr="007C5189">
        <w:rPr>
          <w:rFonts w:ascii="Arial" w:eastAsia="Times New Roman" w:hAnsi="Arial" w:cs="Arial"/>
          <w:color w:val="000000"/>
          <w:lang w:val="nl-BE" w:eastAsia="nl-BE"/>
        </w:rPr>
        <w:t>Het vaststellen van inbreuken op de gemeentelijke reglementen en verordeningen in het kader van art. 119 van de nieuwe gemeentewet die uitsluitend het voorwerp kunnen uitmaken van administratieve sancties.</w:t>
      </w:r>
    </w:p>
    <w:p w:rsidR="00A852ED" w:rsidRPr="007C5189" w:rsidRDefault="00A852ED" w:rsidP="00A852ED">
      <w:pPr>
        <w:pStyle w:val="Lijstalinea"/>
        <w:numPr>
          <w:ilvl w:val="0"/>
          <w:numId w:val="2"/>
        </w:numPr>
        <w:spacing w:after="0" w:line="240" w:lineRule="auto"/>
        <w:jc w:val="both"/>
        <w:textAlignment w:val="baseline"/>
        <w:rPr>
          <w:rFonts w:ascii="Arial" w:eastAsia="Times New Roman" w:hAnsi="Arial" w:cs="Arial"/>
          <w:color w:val="000000"/>
          <w:lang w:val="nl-BE" w:eastAsia="nl-BE"/>
        </w:rPr>
      </w:pPr>
      <w:r w:rsidRPr="007C5189">
        <w:rPr>
          <w:rFonts w:ascii="Arial" w:eastAsia="Times New Roman" w:hAnsi="Arial" w:cs="Arial"/>
          <w:color w:val="000000"/>
          <w:lang w:val="nl-BE" w:eastAsia="nl-BE"/>
        </w:rPr>
        <w:t xml:space="preserve">Het vaststellen van inbreuken op de gemeentelijke retributiereglementering. </w:t>
      </w:r>
    </w:p>
    <w:p w:rsidR="00A852ED" w:rsidRPr="007C5189" w:rsidRDefault="00A852ED" w:rsidP="00A852ED">
      <w:pPr>
        <w:spacing w:after="0" w:line="240" w:lineRule="auto"/>
        <w:jc w:val="both"/>
        <w:textAlignment w:val="baseline"/>
        <w:rPr>
          <w:rFonts w:ascii="Arial" w:eastAsia="Times New Roman" w:hAnsi="Arial" w:cs="Arial"/>
          <w:color w:val="000000"/>
          <w:lang w:val="nl-BE" w:eastAsia="nl-BE"/>
        </w:rPr>
      </w:pPr>
    </w:p>
    <w:p w:rsidR="00A852ED" w:rsidRPr="007C5189" w:rsidRDefault="00A852ED" w:rsidP="00A852ED">
      <w:pPr>
        <w:spacing w:after="0" w:line="240" w:lineRule="auto"/>
        <w:jc w:val="both"/>
        <w:textAlignment w:val="baseline"/>
        <w:rPr>
          <w:rFonts w:ascii="Arial" w:eastAsia="Times New Roman" w:hAnsi="Arial" w:cs="Arial"/>
          <w:color w:val="000000"/>
          <w:lang w:val="nl-BE" w:eastAsia="nl-BE"/>
        </w:rPr>
      </w:pPr>
      <w:r w:rsidRPr="007C5189">
        <w:rPr>
          <w:rFonts w:ascii="Arial" w:eastAsia="Times New Roman" w:hAnsi="Arial" w:cs="Arial"/>
          <w:color w:val="000000"/>
          <w:lang w:val="nl-BE" w:eastAsia="nl-BE"/>
        </w:rPr>
        <w:t>Belangrijk om te weten is ook dat gemeenschapswachten hun taken enkel mogen uitvoeren op de openbare weg of plaatsen.</w:t>
      </w:r>
      <w:r w:rsidR="00F133AC" w:rsidRPr="007C5189">
        <w:rPr>
          <w:rStyle w:val="Voetnootmarkering"/>
          <w:rFonts w:ascii="Arial" w:eastAsia="Times New Roman" w:hAnsi="Arial" w:cs="Arial"/>
          <w:color w:val="000000"/>
          <w:lang w:val="nl-BE" w:eastAsia="nl-BE"/>
        </w:rPr>
        <w:footnoteReference w:id="1"/>
      </w:r>
    </w:p>
    <w:p w:rsidR="000E05EB" w:rsidRPr="007C5189" w:rsidRDefault="000E05EB">
      <w:pPr>
        <w:rPr>
          <w:rFonts w:ascii="Arial" w:hAnsi="Arial" w:cs="Arial"/>
          <w:lang w:val="nl-BE"/>
        </w:rPr>
      </w:pPr>
      <w:r w:rsidRPr="007C5189">
        <w:rPr>
          <w:rFonts w:ascii="Arial" w:hAnsi="Arial" w:cs="Arial"/>
          <w:lang w:val="nl-BE"/>
        </w:rPr>
        <w:br w:type="page"/>
      </w:r>
    </w:p>
    <w:p w:rsidR="006B3E1E" w:rsidRPr="007C5189" w:rsidRDefault="000E05EB" w:rsidP="000E05EB">
      <w:pPr>
        <w:pStyle w:val="Kop1"/>
        <w:rPr>
          <w:rFonts w:ascii="Arial" w:hAnsi="Arial" w:cs="Arial"/>
          <w:sz w:val="22"/>
          <w:szCs w:val="22"/>
          <w:lang w:val="nl-BE"/>
        </w:rPr>
      </w:pPr>
      <w:r w:rsidRPr="007C5189">
        <w:rPr>
          <w:rFonts w:ascii="Arial" w:hAnsi="Arial" w:cs="Arial"/>
          <w:sz w:val="22"/>
          <w:szCs w:val="22"/>
          <w:lang w:val="nl-BE"/>
        </w:rPr>
        <w:lastRenderedPageBreak/>
        <w:t>Statistieken</w:t>
      </w:r>
    </w:p>
    <w:p w:rsidR="00DE33E4" w:rsidRPr="007C5189" w:rsidRDefault="00DE33E4" w:rsidP="00DE33E4">
      <w:pPr>
        <w:rPr>
          <w:rFonts w:ascii="Arial" w:hAnsi="Arial" w:cs="Arial"/>
          <w:lang w:val="nl-BE"/>
        </w:rPr>
      </w:pPr>
      <w:hyperlink r:id="rId8" w:history="1">
        <w:r w:rsidRPr="007C5189">
          <w:rPr>
            <w:rStyle w:val="Hyperlink"/>
            <w:rFonts w:ascii="Arial" w:hAnsi="Arial" w:cs="Arial"/>
            <w:lang w:val="nl-BE"/>
          </w:rPr>
          <w:t>http://www4dar.vlaanderen.be/sites/svr/Cijfers/Pages/Excel.aspx</w:t>
        </w:r>
      </w:hyperlink>
    </w:p>
    <w:p w:rsidR="00DE33E4" w:rsidRPr="007C5189" w:rsidRDefault="00DE33E4" w:rsidP="00DE33E4">
      <w:pPr>
        <w:pStyle w:val="Kop1"/>
        <w:rPr>
          <w:rFonts w:ascii="Arial" w:hAnsi="Arial" w:cs="Arial"/>
          <w:sz w:val="22"/>
          <w:szCs w:val="22"/>
          <w:lang w:val="nl-BE"/>
        </w:rPr>
      </w:pPr>
      <w:r w:rsidRPr="007C5189">
        <w:rPr>
          <w:rFonts w:ascii="Arial" w:hAnsi="Arial" w:cs="Arial"/>
          <w:sz w:val="22"/>
          <w:szCs w:val="22"/>
          <w:lang w:val="nl-BE"/>
        </w:rPr>
        <w:t>Juridische context</w:t>
      </w:r>
    </w:p>
    <w:p w:rsidR="00EE3A8F" w:rsidRPr="007C5189" w:rsidRDefault="00EE3A8F" w:rsidP="00040C5C">
      <w:pPr>
        <w:rPr>
          <w:rFonts w:ascii="Arial" w:hAnsi="Arial" w:cs="Arial"/>
          <w:bCs/>
          <w:lang w:val="nl-BE"/>
        </w:rPr>
      </w:pPr>
    </w:p>
    <w:p w:rsidR="00040C5C" w:rsidRPr="007C5189" w:rsidRDefault="00040C5C" w:rsidP="00040C5C">
      <w:pPr>
        <w:rPr>
          <w:rFonts w:ascii="Arial" w:hAnsi="Arial" w:cs="Arial"/>
          <w:bCs/>
          <w:lang w:val="nl-BE"/>
        </w:rPr>
      </w:pPr>
      <w:r w:rsidRPr="007C5189">
        <w:rPr>
          <w:rFonts w:ascii="Arial" w:hAnsi="Arial" w:cs="Arial"/>
          <w:bCs/>
          <w:lang w:val="nl-BE"/>
        </w:rPr>
        <w:t xml:space="preserve">Koninklijk </w:t>
      </w:r>
      <w:proofErr w:type="gramStart"/>
      <w:r w:rsidRPr="007C5189">
        <w:rPr>
          <w:rFonts w:ascii="Arial" w:hAnsi="Arial" w:cs="Arial"/>
          <w:bCs/>
          <w:lang w:val="nl-BE"/>
        </w:rPr>
        <w:t xml:space="preserve">besluit  </w:t>
      </w:r>
      <w:proofErr w:type="gramEnd"/>
      <w:r w:rsidRPr="007C5189">
        <w:rPr>
          <w:rFonts w:ascii="Arial" w:hAnsi="Arial" w:cs="Arial"/>
          <w:bCs/>
          <w:lang w:val="nl-BE"/>
        </w:rPr>
        <w:t xml:space="preserve">betreffende de verlenging 2012 van de strategische </w:t>
      </w:r>
      <w:proofErr w:type="spellStart"/>
      <w:r w:rsidRPr="007C5189">
        <w:rPr>
          <w:rFonts w:ascii="Arial" w:hAnsi="Arial" w:cs="Arial"/>
          <w:bCs/>
          <w:lang w:val="nl-BE"/>
        </w:rPr>
        <w:t>veiligheids</w:t>
      </w:r>
      <w:proofErr w:type="spellEnd"/>
      <w:r w:rsidRPr="007C5189">
        <w:rPr>
          <w:rFonts w:ascii="Arial" w:hAnsi="Arial" w:cs="Arial"/>
          <w:bCs/>
          <w:lang w:val="nl-BE"/>
        </w:rPr>
        <w:t>- en preventieplannen 2007-2010</w:t>
      </w:r>
      <w:r w:rsidR="00EE3A8F" w:rsidRPr="007C5189">
        <w:rPr>
          <w:rFonts w:ascii="Arial" w:hAnsi="Arial" w:cs="Arial"/>
          <w:bCs/>
          <w:lang w:val="nl-BE"/>
        </w:rPr>
        <w:t xml:space="preserve"> (30 december 2011</w:t>
      </w:r>
      <w:r w:rsidR="00EE3A8F" w:rsidRPr="007C5189">
        <w:rPr>
          <w:rFonts w:ascii="Arial" w:hAnsi="Arial" w:cs="Arial"/>
          <w:bCs/>
          <w:i/>
          <w:lang w:val="nl-BE"/>
        </w:rPr>
        <w:t>). Belgisch staatsblad</w:t>
      </w:r>
      <w:r w:rsidR="00EE3A8F" w:rsidRPr="007C5189">
        <w:rPr>
          <w:rFonts w:ascii="Arial" w:hAnsi="Arial" w:cs="Arial"/>
          <w:bCs/>
          <w:lang w:val="nl-BE"/>
        </w:rPr>
        <w:t>, 81885 -81892.</w:t>
      </w:r>
    </w:p>
    <w:p w:rsidR="00040C5C" w:rsidRPr="007C5189" w:rsidRDefault="009C214D" w:rsidP="00040C5C">
      <w:pPr>
        <w:rPr>
          <w:rFonts w:ascii="Arial" w:hAnsi="Arial" w:cs="Arial"/>
          <w:bCs/>
          <w:lang w:val="nl-BE"/>
        </w:rPr>
      </w:pPr>
      <w:r w:rsidRPr="007C5189">
        <w:rPr>
          <w:rFonts w:ascii="Arial" w:hAnsi="Arial" w:cs="Arial"/>
          <w:bCs/>
          <w:lang w:val="nl-BE"/>
        </w:rPr>
        <w:t xml:space="preserve">Koninklijk besluit houdende maatregelen ter bevordering van de maatschappelijke participatie en de culturele en sportieve ontplooiing van de gebruikers van de dienstverlening van de openbare centra voor maatschappelijk welzijn voor 2011 (28 november 2011). </w:t>
      </w:r>
      <w:r w:rsidRPr="007C5189">
        <w:rPr>
          <w:rFonts w:ascii="Arial" w:hAnsi="Arial" w:cs="Arial"/>
          <w:bCs/>
          <w:i/>
          <w:lang w:val="nl-BE"/>
        </w:rPr>
        <w:t>Belgisch</w:t>
      </w:r>
      <w:r w:rsidRPr="007C5189">
        <w:rPr>
          <w:rFonts w:ascii="Arial" w:hAnsi="Arial" w:cs="Arial"/>
          <w:bCs/>
          <w:lang w:val="nl-BE"/>
        </w:rPr>
        <w:t xml:space="preserve"> </w:t>
      </w:r>
      <w:r w:rsidRPr="007C5189">
        <w:rPr>
          <w:rFonts w:ascii="Arial" w:hAnsi="Arial" w:cs="Arial"/>
          <w:bCs/>
          <w:i/>
          <w:lang w:val="nl-BE"/>
        </w:rPr>
        <w:t>staatsblad</w:t>
      </w:r>
      <w:r w:rsidRPr="007C5189">
        <w:rPr>
          <w:rFonts w:ascii="Arial" w:hAnsi="Arial" w:cs="Arial"/>
          <w:bCs/>
          <w:lang w:val="nl-BE"/>
        </w:rPr>
        <w:t>, 70159.</w:t>
      </w:r>
    </w:p>
    <w:p w:rsidR="00EC506C" w:rsidRPr="007C5189" w:rsidRDefault="00EC506C" w:rsidP="00EC506C">
      <w:pPr>
        <w:pStyle w:val="Kop1"/>
        <w:rPr>
          <w:rFonts w:ascii="Arial" w:hAnsi="Arial" w:cs="Arial"/>
          <w:sz w:val="22"/>
          <w:szCs w:val="22"/>
          <w:lang w:val="nl-BE"/>
        </w:rPr>
      </w:pPr>
      <w:r w:rsidRPr="007C5189">
        <w:rPr>
          <w:rFonts w:ascii="Arial" w:hAnsi="Arial" w:cs="Arial"/>
          <w:sz w:val="22"/>
          <w:szCs w:val="22"/>
          <w:lang w:val="nl-BE"/>
        </w:rPr>
        <w:t>Politieke context</w:t>
      </w:r>
    </w:p>
    <w:p w:rsidR="00EC506C" w:rsidRPr="007C5189" w:rsidRDefault="007C5189" w:rsidP="00EC506C">
      <w:pPr>
        <w:rPr>
          <w:rFonts w:ascii="Arial" w:hAnsi="Arial" w:cs="Arial"/>
          <w:lang w:val="nl-BE"/>
        </w:rPr>
      </w:pPr>
      <w:r w:rsidRPr="007C5189">
        <w:rPr>
          <w:rFonts w:ascii="Arial" w:hAnsi="Arial" w:cs="Arial"/>
          <w:lang w:val="nl-BE"/>
        </w:rPr>
        <w:t>Scholen zijn ook maatschappelijke organisaties. Ze zijn er in de eerste plaats voor om algemene kennis bij te brengen aan de kinderen</w:t>
      </w:r>
      <w:r>
        <w:rPr>
          <w:rFonts w:ascii="Arial" w:hAnsi="Arial" w:cs="Arial"/>
          <w:lang w:val="nl-BE"/>
        </w:rPr>
        <w:t>, m</w:t>
      </w:r>
      <w:r w:rsidRPr="007C5189">
        <w:rPr>
          <w:rFonts w:ascii="Arial" w:hAnsi="Arial" w:cs="Arial"/>
          <w:lang w:val="nl-BE"/>
        </w:rPr>
        <w:t>aar</w:t>
      </w:r>
      <w:r>
        <w:rPr>
          <w:rFonts w:ascii="Arial" w:hAnsi="Arial" w:cs="Arial"/>
          <w:lang w:val="nl-BE"/>
        </w:rPr>
        <w:t xml:space="preserve"> ze hebben </w:t>
      </w:r>
      <w:r w:rsidRPr="007C5189">
        <w:rPr>
          <w:rFonts w:ascii="Arial" w:hAnsi="Arial" w:cs="Arial"/>
          <w:lang w:val="nl-BE"/>
        </w:rPr>
        <w:t xml:space="preserve">nog een aantal andere functies. </w:t>
      </w:r>
    </w:p>
    <w:p w:rsidR="007C5189" w:rsidRPr="007C5189" w:rsidRDefault="007C5189" w:rsidP="007C5189">
      <w:pPr>
        <w:pStyle w:val="Normaalweb"/>
        <w:rPr>
          <w:rFonts w:ascii="Arial" w:hAnsi="Arial" w:cs="Arial"/>
          <w:color w:val="000000" w:themeColor="text1"/>
          <w:sz w:val="22"/>
          <w:szCs w:val="22"/>
          <w:lang w:val="nl-NL"/>
        </w:rPr>
      </w:pPr>
      <w:r w:rsidRPr="007C5189">
        <w:rPr>
          <w:rFonts w:ascii="Arial" w:hAnsi="Arial" w:cs="Arial"/>
          <w:color w:val="000000" w:themeColor="text1"/>
          <w:sz w:val="22"/>
          <w:szCs w:val="22"/>
          <w:lang w:val="nl-NL"/>
        </w:rPr>
        <w:t>De school speelt ook een heel speciale rol in de sociale ontwikkelingen van een kind. Kinderen leren spelen met elkaar, ruzie maken, problemen oplossen, … In de kleuterklas leren ze ook omgaan met emoties, dit wordt voorbeeld aan de hand van poppenkast en verhaaltjes gedaan.</w:t>
      </w:r>
    </w:p>
    <w:p w:rsidR="007C5189" w:rsidRPr="007C5189" w:rsidRDefault="007C5189" w:rsidP="007C5189">
      <w:pPr>
        <w:pStyle w:val="Normaalweb"/>
        <w:rPr>
          <w:rFonts w:ascii="Arial" w:hAnsi="Arial" w:cs="Arial"/>
          <w:color w:val="000000" w:themeColor="text1"/>
          <w:sz w:val="22"/>
          <w:szCs w:val="22"/>
          <w:lang w:val="nl-NL"/>
        </w:rPr>
      </w:pPr>
      <w:r w:rsidRPr="007C5189">
        <w:rPr>
          <w:rFonts w:ascii="Arial" w:hAnsi="Arial" w:cs="Arial"/>
          <w:color w:val="000000" w:themeColor="text1"/>
          <w:sz w:val="22"/>
          <w:szCs w:val="22"/>
          <w:lang w:val="nl-NL"/>
        </w:rPr>
        <w:t xml:space="preserve">Ook is het ook heel belangrijk dat er een goede communicatie is tussen de school en de ouders. Zo kunnen ouders en leerkrachten op een gemakkelijke manier informatie doorgeven aan elkaar. Moest er zich probleemgedrag voordoen of er gebeurt iets uitzonderlijk in de thuissituatie. Op die manier kunnen de leerkrachten ook beter inspelen op de leerlingen en helpen </w:t>
      </w:r>
      <w:proofErr w:type="gramStart"/>
      <w:r w:rsidRPr="007C5189">
        <w:rPr>
          <w:rFonts w:ascii="Arial" w:hAnsi="Arial" w:cs="Arial"/>
          <w:color w:val="000000" w:themeColor="text1"/>
          <w:sz w:val="22"/>
          <w:szCs w:val="22"/>
          <w:lang w:val="nl-NL"/>
        </w:rPr>
        <w:t>indien mogelijk</w:t>
      </w:r>
      <w:proofErr w:type="gramEnd"/>
      <w:r w:rsidRPr="007C5189">
        <w:rPr>
          <w:rFonts w:ascii="Arial" w:hAnsi="Arial" w:cs="Arial"/>
          <w:color w:val="000000" w:themeColor="text1"/>
          <w:sz w:val="22"/>
          <w:szCs w:val="22"/>
          <w:lang w:val="nl-NL"/>
        </w:rPr>
        <w:t>.</w:t>
      </w:r>
    </w:p>
    <w:p w:rsidR="007C5189" w:rsidRPr="007C5189" w:rsidRDefault="007C5189" w:rsidP="00EC506C">
      <w:pPr>
        <w:rPr>
          <w:rFonts w:ascii="Arial" w:hAnsi="Arial" w:cs="Arial"/>
          <w:lang w:val="nl-NL"/>
        </w:rPr>
      </w:pPr>
    </w:p>
    <w:sectPr w:rsidR="007C5189" w:rsidRPr="007C5189" w:rsidSect="00FD28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4A6" w:rsidRDefault="004254A6" w:rsidP="00F133AC">
      <w:pPr>
        <w:spacing w:after="0" w:line="240" w:lineRule="auto"/>
      </w:pPr>
      <w:r>
        <w:separator/>
      </w:r>
    </w:p>
  </w:endnote>
  <w:endnote w:type="continuationSeparator" w:id="0">
    <w:p w:rsidR="004254A6" w:rsidRDefault="004254A6" w:rsidP="00F13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4A6" w:rsidRDefault="004254A6" w:rsidP="00F133AC">
      <w:pPr>
        <w:spacing w:after="0" w:line="240" w:lineRule="auto"/>
      </w:pPr>
      <w:r>
        <w:separator/>
      </w:r>
    </w:p>
  </w:footnote>
  <w:footnote w:type="continuationSeparator" w:id="0">
    <w:p w:rsidR="004254A6" w:rsidRDefault="004254A6" w:rsidP="00F133AC">
      <w:pPr>
        <w:spacing w:after="0" w:line="240" w:lineRule="auto"/>
      </w:pPr>
      <w:r>
        <w:continuationSeparator/>
      </w:r>
    </w:p>
  </w:footnote>
  <w:footnote w:id="1">
    <w:p w:rsidR="00F133AC" w:rsidRPr="00F133AC" w:rsidRDefault="00F133AC">
      <w:pPr>
        <w:pStyle w:val="Voetnoottekst"/>
        <w:rPr>
          <w:lang w:val="nl-BE"/>
        </w:rPr>
      </w:pPr>
      <w:r>
        <w:rPr>
          <w:rStyle w:val="Voetnootmarkering"/>
        </w:rPr>
        <w:footnoteRef/>
      </w:r>
      <w:r>
        <w:t xml:space="preserve"> </w:t>
      </w:r>
      <w:r>
        <w:rPr>
          <w:lang w:val="nl-BE"/>
        </w:rPr>
        <w:t xml:space="preserve">340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22A"/>
    <w:multiLevelType w:val="hybridMultilevel"/>
    <w:tmpl w:val="05A2802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D044655"/>
    <w:multiLevelType w:val="multilevel"/>
    <w:tmpl w:val="36E4415E"/>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B3E1E"/>
    <w:rsid w:val="00040C5C"/>
    <w:rsid w:val="000E05EB"/>
    <w:rsid w:val="0015338A"/>
    <w:rsid w:val="004254A6"/>
    <w:rsid w:val="0045459B"/>
    <w:rsid w:val="004F7797"/>
    <w:rsid w:val="006B3E1E"/>
    <w:rsid w:val="007C5189"/>
    <w:rsid w:val="00834BA2"/>
    <w:rsid w:val="00951D45"/>
    <w:rsid w:val="009C214D"/>
    <w:rsid w:val="00A852ED"/>
    <w:rsid w:val="00DE33E4"/>
    <w:rsid w:val="00EC506C"/>
    <w:rsid w:val="00EE3A8F"/>
    <w:rsid w:val="00F133AC"/>
    <w:rsid w:val="00FD28D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8DB"/>
    <w:rPr>
      <w:lang w:val="fr-FR"/>
    </w:rPr>
  </w:style>
  <w:style w:type="paragraph" w:styleId="Kop1">
    <w:name w:val="heading 1"/>
    <w:basedOn w:val="Standaard"/>
    <w:next w:val="Standaard"/>
    <w:link w:val="Kop1Char"/>
    <w:uiPriority w:val="9"/>
    <w:qFormat/>
    <w:rsid w:val="000E0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3E1E"/>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Lijstalinea">
    <w:name w:val="List Paragraph"/>
    <w:basedOn w:val="Standaard"/>
    <w:uiPriority w:val="34"/>
    <w:qFormat/>
    <w:rsid w:val="0045459B"/>
    <w:pPr>
      <w:ind w:left="720"/>
      <w:contextualSpacing/>
    </w:pPr>
  </w:style>
  <w:style w:type="paragraph" w:styleId="Voetnoottekst">
    <w:name w:val="footnote text"/>
    <w:basedOn w:val="Standaard"/>
    <w:link w:val="VoetnoottekstChar"/>
    <w:uiPriority w:val="99"/>
    <w:semiHidden/>
    <w:unhideWhenUsed/>
    <w:rsid w:val="00F133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33AC"/>
    <w:rPr>
      <w:sz w:val="20"/>
      <w:szCs w:val="20"/>
      <w:lang w:val="fr-FR"/>
    </w:rPr>
  </w:style>
  <w:style w:type="character" w:styleId="Voetnootmarkering">
    <w:name w:val="footnote reference"/>
    <w:basedOn w:val="Standaardalinea-lettertype"/>
    <w:uiPriority w:val="99"/>
    <w:semiHidden/>
    <w:unhideWhenUsed/>
    <w:rsid w:val="00F133AC"/>
    <w:rPr>
      <w:vertAlign w:val="superscript"/>
    </w:rPr>
  </w:style>
  <w:style w:type="paragraph" w:styleId="Titel">
    <w:name w:val="Title"/>
    <w:basedOn w:val="Standaard"/>
    <w:next w:val="Standaard"/>
    <w:link w:val="TitelChar"/>
    <w:uiPriority w:val="10"/>
    <w:qFormat/>
    <w:rsid w:val="000E05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E05EB"/>
    <w:rPr>
      <w:rFonts w:asciiTheme="majorHAnsi" w:eastAsiaTheme="majorEastAsia" w:hAnsiTheme="majorHAnsi" w:cstheme="majorBidi"/>
      <w:color w:val="17365D" w:themeColor="text2" w:themeShade="BF"/>
      <w:spacing w:val="5"/>
      <w:kern w:val="28"/>
      <w:sz w:val="52"/>
      <w:szCs w:val="52"/>
      <w:lang w:val="fr-FR"/>
    </w:rPr>
  </w:style>
  <w:style w:type="character" w:customStyle="1" w:styleId="Kop1Char">
    <w:name w:val="Kop 1 Char"/>
    <w:basedOn w:val="Standaardalinea-lettertype"/>
    <w:link w:val="Kop1"/>
    <w:uiPriority w:val="9"/>
    <w:rsid w:val="000E05EB"/>
    <w:rPr>
      <w:rFonts w:asciiTheme="majorHAnsi" w:eastAsiaTheme="majorEastAsia" w:hAnsiTheme="majorHAnsi" w:cstheme="majorBidi"/>
      <w:b/>
      <w:bCs/>
      <w:color w:val="365F91" w:themeColor="accent1" w:themeShade="BF"/>
      <w:sz w:val="28"/>
      <w:szCs w:val="28"/>
      <w:lang w:val="fr-FR"/>
    </w:rPr>
  </w:style>
  <w:style w:type="character" w:styleId="Hyperlink">
    <w:name w:val="Hyperlink"/>
    <w:basedOn w:val="Standaardalinea-lettertype"/>
    <w:uiPriority w:val="99"/>
    <w:unhideWhenUsed/>
    <w:rsid w:val="00DE33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455654">
      <w:bodyDiv w:val="1"/>
      <w:marLeft w:val="0"/>
      <w:marRight w:val="0"/>
      <w:marTop w:val="0"/>
      <w:marBottom w:val="0"/>
      <w:divBdr>
        <w:top w:val="none" w:sz="0" w:space="0" w:color="auto"/>
        <w:left w:val="none" w:sz="0" w:space="0" w:color="auto"/>
        <w:bottom w:val="none" w:sz="0" w:space="0" w:color="auto"/>
        <w:right w:val="none" w:sz="0" w:space="0" w:color="auto"/>
      </w:divBdr>
      <w:divsChild>
        <w:div w:id="2042509560">
          <w:marLeft w:val="0"/>
          <w:marRight w:val="0"/>
          <w:marTop w:val="0"/>
          <w:marBottom w:val="0"/>
          <w:divBdr>
            <w:top w:val="none" w:sz="0" w:space="0" w:color="auto"/>
            <w:left w:val="none" w:sz="0" w:space="0" w:color="auto"/>
            <w:bottom w:val="none" w:sz="0" w:space="0" w:color="auto"/>
            <w:right w:val="none" w:sz="0" w:space="0" w:color="auto"/>
          </w:divBdr>
          <w:divsChild>
            <w:div w:id="22093766">
              <w:marLeft w:val="0"/>
              <w:marRight w:val="0"/>
              <w:marTop w:val="0"/>
              <w:marBottom w:val="0"/>
              <w:divBdr>
                <w:top w:val="none" w:sz="0" w:space="0" w:color="auto"/>
                <w:left w:val="none" w:sz="0" w:space="0" w:color="auto"/>
                <w:bottom w:val="none" w:sz="0" w:space="0" w:color="auto"/>
                <w:right w:val="none" w:sz="0" w:space="0" w:color="auto"/>
              </w:divBdr>
              <w:divsChild>
                <w:div w:id="514421735">
                  <w:marLeft w:val="0"/>
                  <w:marRight w:val="0"/>
                  <w:marTop w:val="0"/>
                  <w:marBottom w:val="0"/>
                  <w:divBdr>
                    <w:top w:val="none" w:sz="0" w:space="0" w:color="auto"/>
                    <w:left w:val="none" w:sz="0" w:space="0" w:color="auto"/>
                    <w:bottom w:val="none" w:sz="0" w:space="0" w:color="auto"/>
                    <w:right w:val="none" w:sz="0" w:space="0" w:color="auto"/>
                  </w:divBdr>
                  <w:divsChild>
                    <w:div w:id="22559065">
                      <w:marLeft w:val="0"/>
                      <w:marRight w:val="0"/>
                      <w:marTop w:val="0"/>
                      <w:marBottom w:val="0"/>
                      <w:divBdr>
                        <w:top w:val="none" w:sz="0" w:space="0" w:color="auto"/>
                        <w:left w:val="none" w:sz="0" w:space="0" w:color="auto"/>
                        <w:bottom w:val="none" w:sz="0" w:space="0" w:color="auto"/>
                        <w:right w:val="none" w:sz="0" w:space="0" w:color="auto"/>
                      </w:divBdr>
                      <w:divsChild>
                        <w:div w:id="1941521132">
                          <w:marLeft w:val="22"/>
                          <w:marRight w:val="0"/>
                          <w:marTop w:val="0"/>
                          <w:marBottom w:val="0"/>
                          <w:divBdr>
                            <w:top w:val="none" w:sz="0" w:space="0" w:color="auto"/>
                            <w:left w:val="none" w:sz="0" w:space="0" w:color="auto"/>
                            <w:bottom w:val="none" w:sz="0" w:space="0" w:color="auto"/>
                            <w:right w:val="none" w:sz="0" w:space="0" w:color="auto"/>
                          </w:divBdr>
                          <w:divsChild>
                            <w:div w:id="1342051422">
                              <w:marLeft w:val="0"/>
                              <w:marRight w:val="0"/>
                              <w:marTop w:val="0"/>
                              <w:marBottom w:val="0"/>
                              <w:divBdr>
                                <w:top w:val="none" w:sz="0" w:space="0" w:color="auto"/>
                                <w:left w:val="none" w:sz="0" w:space="0" w:color="auto"/>
                                <w:bottom w:val="none" w:sz="0" w:space="0" w:color="auto"/>
                                <w:right w:val="none" w:sz="0" w:space="0" w:color="auto"/>
                              </w:divBdr>
                              <w:divsChild>
                                <w:div w:id="18136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dar.vlaanderen.be/sites/svr/Cijfers/Pages/Excel.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0128-BF4E-4826-A83C-3F63CFF0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608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2011-12-31T11:06:00Z</dcterms:created>
  <dcterms:modified xsi:type="dcterms:W3CDTF">2011-12-31T14:23:00Z</dcterms:modified>
</cp:coreProperties>
</file>